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5223" w14:textId="34320716" w:rsidR="000B31C9" w:rsidRPr="001477A7" w:rsidRDefault="00CE7A64" w:rsidP="00CE7A64">
      <w:pPr>
        <w:ind w:left="284" w:right="119"/>
        <w:jc w:val="right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477A7">
        <w:rPr>
          <w:rFonts w:ascii="Times New Roman" w:hAnsi="Times New Roman" w:cs="Times New Roman"/>
          <w:b/>
          <w:sz w:val="24"/>
          <w:szCs w:val="24"/>
          <w:lang w:val="et-EE"/>
        </w:rPr>
        <w:t>Narva Linnavalitsuse…..202</w:t>
      </w:r>
      <w:r w:rsidR="0021306C">
        <w:rPr>
          <w:rFonts w:ascii="Times New Roman" w:hAnsi="Times New Roman" w:cs="Times New Roman"/>
          <w:b/>
          <w:sz w:val="24"/>
          <w:szCs w:val="24"/>
          <w:lang w:val="et-EE"/>
        </w:rPr>
        <w:t>6</w:t>
      </w:r>
      <w:r w:rsidRPr="001477A7">
        <w:rPr>
          <w:rFonts w:ascii="Times New Roman" w:hAnsi="Times New Roman" w:cs="Times New Roman"/>
          <w:b/>
          <w:sz w:val="24"/>
          <w:szCs w:val="24"/>
          <w:lang w:val="et-EE"/>
        </w:rPr>
        <w:t xml:space="preserve"> korralduse nr……..lisa</w:t>
      </w:r>
      <w:r w:rsidR="001477A7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Pr="001477A7">
        <w:rPr>
          <w:rFonts w:ascii="Times New Roman" w:hAnsi="Times New Roman" w:cs="Times New Roman"/>
          <w:b/>
          <w:sz w:val="24"/>
          <w:szCs w:val="24"/>
          <w:lang w:val="et-EE"/>
        </w:rPr>
        <w:t>1</w:t>
      </w:r>
    </w:p>
    <w:p w14:paraId="12314AAA" w14:textId="4E3D35C2" w:rsidR="000B31C9" w:rsidRPr="001477A7" w:rsidRDefault="00CE7A64" w:rsidP="00CE7A64">
      <w:pPr>
        <w:ind w:left="284" w:right="119"/>
        <w:jc w:val="right"/>
        <w:rPr>
          <w:rFonts w:ascii="Times New Roman" w:hAnsi="Times New Roman" w:cs="Times New Roman"/>
          <w:sz w:val="24"/>
          <w:szCs w:val="24"/>
          <w:lang w:val="et-EE"/>
        </w:rPr>
      </w:pPr>
      <w:r w:rsidRPr="001477A7">
        <w:rPr>
          <w:rFonts w:ascii="Times New Roman" w:hAnsi="Times New Roman" w:cs="Times New Roman"/>
          <w:b/>
          <w:sz w:val="24"/>
          <w:szCs w:val="24"/>
          <w:lang w:val="et-EE"/>
        </w:rPr>
        <w:t>Projekteerimistingimused</w:t>
      </w:r>
    </w:p>
    <w:p w14:paraId="0195CCAC" w14:textId="77777777" w:rsidR="000A7FCF" w:rsidRPr="001477A7" w:rsidRDefault="000A7FCF" w:rsidP="002125E1">
      <w:pPr>
        <w:spacing w:after="0" w:line="256" w:lineRule="auto"/>
        <w:ind w:right="173"/>
        <w:jc w:val="both"/>
        <w:rPr>
          <w:rFonts w:ascii="Times New Roman" w:hAnsi="Times New Roman" w:cs="Times New Roman"/>
          <w:b/>
          <w:bCs/>
          <w:sz w:val="24"/>
          <w:szCs w:val="24"/>
          <w:lang w:val="et-EE" w:eastAsia="et-EE"/>
        </w:rPr>
      </w:pPr>
    </w:p>
    <w:tbl>
      <w:tblPr>
        <w:tblW w:w="10807" w:type="dxa"/>
        <w:tblInd w:w="-79" w:type="dxa"/>
        <w:shd w:val="clear" w:color="auto" w:fill="FFFFFF"/>
        <w:tblLook w:val="04A0" w:firstRow="1" w:lastRow="0" w:firstColumn="1" w:lastColumn="0" w:noHBand="0" w:noVBand="1"/>
      </w:tblPr>
      <w:tblGrid>
        <w:gridCol w:w="10807"/>
      </w:tblGrid>
      <w:tr w:rsidR="000B31C9" w:rsidRPr="00744F98" w14:paraId="24501AB1" w14:textId="77777777" w:rsidTr="00A06B8E">
        <w:trPr>
          <w:trHeight w:val="145"/>
        </w:trPr>
        <w:tc>
          <w:tcPr>
            <w:tcW w:w="10807" w:type="dxa"/>
            <w:shd w:val="clear" w:color="auto" w:fill="FFFFFF"/>
          </w:tcPr>
          <w:tbl>
            <w:tblPr>
              <w:tblStyle w:val="TableGrid"/>
              <w:tblW w:w="10588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620" w:firstRow="1" w:lastRow="0" w:firstColumn="0" w:lastColumn="0" w:noHBand="1" w:noVBand="1"/>
              <w:tblCaption w:val="пппп"/>
            </w:tblPr>
            <w:tblGrid>
              <w:gridCol w:w="2664"/>
              <w:gridCol w:w="6981"/>
              <w:gridCol w:w="943"/>
            </w:tblGrid>
            <w:tr w:rsidR="000B31C9" w:rsidRPr="00AC3EF4" w14:paraId="671F1A6E" w14:textId="77777777" w:rsidTr="00E400B3">
              <w:trPr>
                <w:gridAfter w:val="1"/>
                <w:wAfter w:w="943" w:type="dxa"/>
                <w:trHeight w:val="346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65A5DD1" w14:textId="77777777" w:rsidR="000B31C9" w:rsidRPr="001477A7" w:rsidRDefault="000B31C9" w:rsidP="00FC23ED">
                  <w:pPr>
                    <w:ind w:left="49" w:hanging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ÜLDANDMED</w:t>
                  </w:r>
                </w:p>
                <w:p w14:paraId="13088AD9" w14:textId="51371CB7" w:rsidR="003569E3" w:rsidRPr="001477A7" w:rsidRDefault="003569E3" w:rsidP="00C41E2A">
                  <w:pPr>
                    <w:ind w:hanging="10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9E39067" w14:textId="07C50B9A" w:rsidR="0021306C" w:rsidRPr="00D06CD6" w:rsidRDefault="0021306C" w:rsidP="00A2129A">
                  <w:pPr>
                    <w:pStyle w:val="NoSpacing"/>
                    <w:ind w:left="172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t-EE"/>
                    </w:rPr>
                  </w:pPr>
                  <w:r w:rsidRPr="00D06CD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Kruntide aadressid, sihtotstarbed ja üldplaneeringu järgsed </w:t>
                  </w:r>
                  <w:r w:rsidR="00A2129A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   </w:t>
                  </w:r>
                  <w:r w:rsidRPr="00D06CD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juhtotstarbed:</w:t>
                  </w:r>
                  <w:r w:rsidRPr="00D06CD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t-EE"/>
                    </w:rPr>
                    <w:t xml:space="preserve"> </w:t>
                  </w:r>
                </w:p>
                <w:p w14:paraId="7A71F0D8" w14:textId="41976EED" w:rsidR="0080265C" w:rsidRPr="00DD0BC5" w:rsidRDefault="00A2129A" w:rsidP="00001E68">
                  <w:pPr>
                    <w:pStyle w:val="NoSpacing"/>
                    <w:ind w:left="30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r w:rsidR="0021306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Elektrijaama tee 59</w:t>
                  </w:r>
                  <w:r w:rsidR="001C516F" w:rsidRPr="00941393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51101:001:2056</w:t>
                  </w:r>
                  <w:r w:rsidR="001C516F" w:rsidRPr="00941393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) – </w:t>
                  </w:r>
                  <w:r w:rsidR="00AC3EF4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tootmismaa</w:t>
                  </w:r>
                  <w:r w:rsidR="001C516F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10</w:t>
                  </w:r>
                  <w:r w:rsidR="001C516F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0%</w:t>
                  </w:r>
                  <w:r w:rsidR="0021306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 äri ja tootmise maa-ala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44B48306" w14:textId="4C044AD9" w:rsidR="0080265C" w:rsidRPr="00DD0BC5" w:rsidRDefault="00A2129A" w:rsidP="00DD0BC5">
                  <w:pPr>
                    <w:pStyle w:val="NoSpacing"/>
                    <w:ind w:left="30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Elektrijaama tee 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97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</w:t>
                  </w:r>
                  <w:r w:rsidRPr="006D481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51106:001:0108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) –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tootmis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maa 100%;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äri ja tootmise maa-ala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3D6C7065" w14:textId="1D45255E" w:rsidR="0080265C" w:rsidRPr="00DD0BC5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B932DA" w:rsidRPr="00941393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Elektrijaama tee 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57c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</w:t>
                  </w:r>
                  <w:r w:rsidRPr="006D481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51106:001:0152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 – t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ootmis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maa 100%;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äri ja tootmise maa-ala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36926BE4" w14:textId="5A075A5E" w:rsidR="0080265C" w:rsidRPr="00DD0BC5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80265C" w:rsidRPr="00941393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13109 Narva-Auvere tee L1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51108:003:0008</w:t>
                  </w:r>
                  <w:r w:rsidR="0080265C"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–</w:t>
                  </w:r>
                  <w:r w:rsidR="0080265C" w:rsidRPr="00A2129A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 </w:t>
                  </w:r>
                  <w:r w:rsidR="0080265C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transpordimaa 100%; liikluse maa-ala;</w:t>
                  </w:r>
                </w:p>
                <w:p w14:paraId="4D9D80A6" w14:textId="5188A990" w:rsidR="009569A3" w:rsidRPr="00DD0BC5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</w:t>
                  </w:r>
                  <w:r w:rsidR="00FE5F2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13109</w:t>
                  </w:r>
                  <w:r w:rsidR="00FE5F2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Narva-Auvere tee L2 </w:t>
                  </w:r>
                  <w:r w:rsidR="00FE5F2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51108:003:0009</w:t>
                  </w:r>
                  <w:r w:rsidR="00FE5F27"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 w:rsidR="00FE5F2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FE5F27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–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transpordi</w:t>
                  </w:r>
                  <w:r w:rsidR="00FE5F27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 100%; l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iikluse </w:t>
                  </w:r>
                  <w:r w:rsidR="00FE5F27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maa-ala;</w:t>
                  </w:r>
                </w:p>
                <w:p w14:paraId="2C404F11" w14:textId="2E983DC6" w:rsidR="00A2129A" w:rsidRPr="00DD0BC5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- 13109 Narva-Auvere tee L3 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51108:003:0011</w:t>
                  </w:r>
                  <w:r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–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transpordi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maa 100%;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liikluse maa-ala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6E32DCF5" w14:textId="2D72F504" w:rsidR="00A2129A" w:rsidRPr="00DD0BC5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- 13109 Narva-Auvere tee L4 (</w:t>
                  </w:r>
                  <w:r w:rsidRPr="006D481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51108:003:0012</w:t>
                  </w:r>
                  <w:r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–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transpor</w:t>
                  </w:r>
                  <w:r w:rsid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d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i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 100%; l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iikluse 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maa-ala;</w:t>
                  </w:r>
                </w:p>
                <w:p w14:paraId="6AADD7C2" w14:textId="57EAC34C" w:rsidR="00A2129A" w:rsidRPr="00DD0BC5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- 13109 Narva-Auvere tee L5 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51108:003:0013</w:t>
                  </w:r>
                  <w:r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–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transpordi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maa 100%; </w:t>
                  </w:r>
                  <w:r w:rsidR="00DD0BC5"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liikluse maa-ala</w:t>
                  </w:r>
                  <w:r w:rsidRPr="00DD0BC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22B33F85" w14:textId="23A0A685" w:rsidR="00A2129A" w:rsidRPr="00441558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- Narva metskond 43 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51101:001:1236</w:t>
                  </w:r>
                  <w:r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– </w:t>
                  </w:r>
                  <w:r w:rsidR="00441558"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maatulundus</w:t>
                  </w:r>
                  <w:r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maa 100%; </w:t>
                  </w:r>
                  <w:r w:rsidR="00441558"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metsa maa-ala</w:t>
                  </w:r>
                  <w:r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6564EC87" w14:textId="260A874C" w:rsidR="00A2129A" w:rsidRPr="00441558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 - Narva metskond 37 (</w:t>
                  </w:r>
                  <w:r w:rsidRP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51101:001:1234</w:t>
                  </w:r>
                  <w:r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–</w:t>
                  </w:r>
                  <w:r w:rsid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441558"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maatulundus</w:t>
                  </w:r>
                  <w:r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maa 100%; </w:t>
                  </w:r>
                  <w:r w:rsidR="00441558"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metsa maa-ala</w:t>
                  </w:r>
                  <w:r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6A7A0BAF" w14:textId="67AD7636" w:rsidR="00A2129A" w:rsidRPr="00A2129A" w:rsidRDefault="00A2129A" w:rsidP="00A2129A">
                  <w:pPr>
                    <w:pStyle w:val="NoSpacing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- Suur-Soldina tee L6 (</w:t>
                  </w:r>
                  <w:r w:rsidRPr="00A2129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51101:001:0327</w:t>
                  </w:r>
                  <w:r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– </w:t>
                  </w:r>
                  <w:r w:rsidR="00441558"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transpordi</w:t>
                  </w:r>
                  <w:r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 100%; l</w:t>
                  </w:r>
                  <w:r w:rsidR="00441558"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iikluse </w:t>
                  </w:r>
                  <w:r w:rsidRPr="00441558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maa-ala;</w:t>
                  </w:r>
                </w:p>
              </w:tc>
            </w:tr>
            <w:tr w:rsidR="000B31C9" w:rsidRPr="001479EE" w14:paraId="089501B9" w14:textId="77777777" w:rsidTr="00CE7A64">
              <w:trPr>
                <w:gridAfter w:val="1"/>
                <w:wAfter w:w="943" w:type="dxa"/>
                <w:trHeight w:val="491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F45D058" w14:textId="77777777" w:rsidR="000B31C9" w:rsidRPr="001477A7" w:rsidRDefault="000B31C9" w:rsidP="00366F9B">
                  <w:pPr>
                    <w:keepNext/>
                    <w:autoSpaceDE w:val="0"/>
                    <w:autoSpaceDN w:val="0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477A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et-EE"/>
                    </w:rPr>
                    <w:t>LÄHTEMATERJAL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510917" w14:textId="34D30A83" w:rsidR="003569E3" w:rsidRPr="001477A7" w:rsidRDefault="00CE7A64" w:rsidP="00CE7A64">
                  <w:pPr>
                    <w:pStyle w:val="NoSpacing"/>
                    <w:ind w:left="1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  <w:lang w:val="et-EE"/>
                      </w:rPr>
                      <w:id w:val="-1426726707"/>
                      <w:placeholder>
                        <w:docPart w:val="3B8E06C4F35A4872BE9077C15A35064A"/>
                      </w:placeholder>
                    </w:sdtPr>
                    <w:sdtContent>
                      <w:r w:rsidR="00A212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28</w:t>
                      </w:r>
                      <w:r w:rsidR="002125E1" w:rsidRPr="001477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</w:t>
                      </w:r>
                      <w:r w:rsidR="0080265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0</w:t>
                      </w:r>
                      <w:r w:rsidR="00A2129A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5</w:t>
                      </w:r>
                      <w:r w:rsidR="002125E1" w:rsidRPr="001477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.202</w:t>
                      </w:r>
                      <w:r w:rsidR="0080265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6</w:t>
                      </w:r>
                      <w:r w:rsidR="002125E1" w:rsidRPr="001477A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t-EE"/>
                        </w:rPr>
                        <w:t>. a.</w:t>
                      </w:r>
                    </w:sdtContent>
                  </w:sdt>
                  <w:r w:rsidR="002125E1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0177C4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</w:t>
                  </w:r>
                  <w:r w:rsidR="000B31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rojekteerimistingimuste </w:t>
                  </w:r>
                  <w:r w:rsidR="002125E1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taotlus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</w:t>
                  </w:r>
                  <w:r w:rsidR="0080265C"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ehitisregistris taotlus nr 2611002/0</w:t>
                  </w:r>
                  <w:r w:rsidR="00A2129A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4636</w:t>
                  </w:r>
                  <w:r w:rsidR="0080265C"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 linnavalitsuse dokumendiregistris taotlus nr 4.2-4/</w:t>
                  </w:r>
                  <w:r w:rsidR="00A2129A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6235</w:t>
                  </w:r>
                  <w:r w:rsidR="0080265C" w:rsidRP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21088099" w14:textId="2075B201" w:rsidR="003569E3" w:rsidRDefault="00CE7A64" w:rsidP="008C437D">
                  <w:pPr>
                    <w:pStyle w:val="NoSpacing"/>
                    <w:ind w:left="1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0740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Narva</w:t>
                  </w:r>
                  <w:r w:rsidR="00AC3EF4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linna</w:t>
                  </w:r>
                  <w:r w:rsidR="000740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üldplaneering (kehtestatud </w:t>
                  </w:r>
                  <w:r w:rsidR="000430BD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2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9</w:t>
                  </w:r>
                  <w:r w:rsidR="000740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</w:t>
                  </w:r>
                  <w:r w:rsidR="0058594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01</w:t>
                  </w:r>
                  <w:r w:rsidR="000740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.20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26</w:t>
                  </w:r>
                  <w:r w:rsidR="00585946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0740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a nr 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18</w:t>
                  </w:r>
                  <w:r w:rsidR="000740C9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)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06B3D177" w14:textId="394B4174" w:rsidR="00A2129A" w:rsidRDefault="00A2129A" w:rsidP="008C437D">
                  <w:pPr>
                    <w:pStyle w:val="NoSpacing"/>
                    <w:ind w:left="1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- Elektrijaama tee 29 detailplaneering (kehtestatud 09.10.2003. a nr 130/22);</w:t>
                  </w:r>
                </w:p>
                <w:p w14:paraId="266EED5E" w14:textId="5E3A905A" w:rsidR="00BB1D0B" w:rsidRPr="001477A7" w:rsidRDefault="00CE7A64" w:rsidP="003E52F2">
                  <w:pPr>
                    <w:pStyle w:val="NoSpacing"/>
                    <w:ind w:left="15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9569A3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taotlusele esitatud </w:t>
                  </w:r>
                  <w:r w:rsidR="0020025D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asendiskeem</w:t>
                  </w:r>
                  <w:r w:rsidR="009569A3"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(korralduse lisa 2)</w:t>
                  </w:r>
                  <w:r w:rsidR="0080265C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</w:t>
                  </w:r>
                </w:p>
              </w:tc>
            </w:tr>
            <w:tr w:rsidR="00917E1B" w:rsidRPr="00744F98" w14:paraId="7C12A83A" w14:textId="77777777" w:rsidTr="003E52F2">
              <w:trPr>
                <w:gridAfter w:val="1"/>
                <w:wAfter w:w="943" w:type="dxa"/>
                <w:trHeight w:val="556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76FD020" w14:textId="77777777" w:rsidR="007D21FC" w:rsidRPr="001A51AE" w:rsidRDefault="007D21FC" w:rsidP="007D21F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ÜLDNÕUDED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816D1AE" w14:textId="2540C1C6" w:rsidR="009157A4" w:rsidRPr="001A51AE" w:rsidRDefault="00152263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Projekti koostamisel juhinduda Eestis kehtivatest seadustest, standarditest, normdokumentidest ja juhenditest, aga samuti Narva linnas kehtivatest õigusaktidest, sealhulgas: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</w:p>
                <w:p w14:paraId="70AC760F" w14:textId="19610B03" w:rsidR="009157A4" w:rsidRPr="001A51AE" w:rsidRDefault="00EF39C7" w:rsidP="00152263">
                  <w:pPr>
                    <w:pStyle w:val="NoSpacing"/>
                    <w:numPr>
                      <w:ilvl w:val="0"/>
                      <w:numId w:val="4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Narva linna heakorra eeskiri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; </w:t>
                  </w:r>
                </w:p>
                <w:p w14:paraId="062911A9" w14:textId="32B710D6" w:rsidR="009157A4" w:rsidRPr="001A51AE" w:rsidRDefault="00F64732" w:rsidP="00152263">
                  <w:pPr>
                    <w:pStyle w:val="NoSpacing"/>
                    <w:numPr>
                      <w:ilvl w:val="0"/>
                      <w:numId w:val="49"/>
                    </w:num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17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.0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7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.20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15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majandus- ja taristuministri määrus nr </w:t>
                  </w:r>
                  <w:r w:rsidR="009F2E92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97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„</w:t>
                  </w:r>
                  <w:r w:rsidR="009F2E92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</w:t>
                  </w:r>
                  <w:r w:rsidR="00233F7D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õuded</w:t>
                  </w:r>
                  <w:r w:rsidR="009F2E92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ehitusprojektile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“;</w:t>
                  </w:r>
                  <w:r w:rsidR="008B7E65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</w:p>
                <w:p w14:paraId="3EAB3B3A" w14:textId="2AEF4328" w:rsidR="00941393" w:rsidRPr="001A51AE" w:rsidRDefault="00152263" w:rsidP="00152263">
                  <w:pPr>
                    <w:pStyle w:val="NoSpacing"/>
                    <w:ind w:left="5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Narva Linnavolikogu </w:t>
                  </w:r>
                  <w:r w:rsidR="009F2E92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2</w:t>
                  </w:r>
                  <w:r w:rsidR="00FE5F2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9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</w:t>
                  </w:r>
                  <w:r w:rsidR="00585946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01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.20</w:t>
                  </w:r>
                  <w:r w:rsidR="00FE5F2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26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otsusega nr </w:t>
                  </w:r>
                  <w:r w:rsidR="00FE5F2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18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kehtestatud Narva </w:t>
                  </w:r>
                  <w:r w:rsidR="003E52F2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l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inna üldplaneering;</w:t>
                  </w:r>
                </w:p>
                <w:p w14:paraId="2D066C07" w14:textId="573860E7" w:rsidR="009157A4" w:rsidRPr="001A51AE" w:rsidRDefault="00152263" w:rsidP="00152263">
                  <w:pPr>
                    <w:pStyle w:val="NoSpacing"/>
                    <w:ind w:left="5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Eesti Standard EVS 932: 2017 „Ehitusprojekt”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;</w:t>
                  </w:r>
                </w:p>
                <w:p w14:paraId="023C72E6" w14:textId="40388A88" w:rsidR="0041181C" w:rsidRPr="001A51AE" w:rsidRDefault="00152263" w:rsidP="00152263">
                  <w:pPr>
                    <w:pStyle w:val="NoSpacing"/>
                    <w:ind w:left="58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- </w:t>
                  </w:r>
                  <w:r w:rsidR="00EF39C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tehnovõrkude valdajate poolt väljastatud tehnilised tingimused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ning teised asja</w:t>
                  </w:r>
                  <w:r w:rsidR="009157A4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sse</w:t>
                  </w:r>
                  <w:r w:rsidR="007D21F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puudutavad õigusaktid.</w:t>
                  </w:r>
                </w:p>
                <w:p w14:paraId="4C9C55AF" w14:textId="77777777" w:rsidR="0041181C" w:rsidRPr="001A51AE" w:rsidRDefault="007D21FC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Ehitusprojekti (selle osad) peab koostama või kontrollima vastava p</w:t>
                  </w:r>
                  <w:r w:rsidR="0041181C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ädevusega vastutav spetsialist.</w:t>
                  </w:r>
                </w:p>
                <w:p w14:paraId="7D1F3530" w14:textId="77777777" w:rsidR="003E3523" w:rsidRPr="001A51AE" w:rsidRDefault="007D21FC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Narva Linnavalitsuse korraldusega kinnitatud projekteerimistingimused esitada ehitusprojekti lisana</w:t>
                  </w:r>
                  <w:r w:rsidR="00E70527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</w:t>
                  </w:r>
                </w:p>
                <w:p w14:paraId="40FE003E" w14:textId="737843F4" w:rsidR="003E3523" w:rsidRPr="001A51AE" w:rsidRDefault="007D21FC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lastRenderedPageBreak/>
                    <w:t xml:space="preserve">Ehitusprojekti alusplaanina kasutada ajakohast </w:t>
                  </w:r>
                  <w:r w:rsidR="00941393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 1:</w:t>
                  </w:r>
                  <w:r w:rsidR="001A51AE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10</w:t>
                  </w:r>
                  <w:r w:rsidR="00941393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00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geodeetilist alusplaani, mis on eelnevalt registreeritud Narva geodeesia ja maakorralduse osakonna geomõõdistuste infosüsteemis. Projekti asendiplaanil ja seletuskirjas tuleb viidata geodeetilise</w:t>
                  </w:r>
                  <w:r w:rsidR="002125E1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alusplaani tegijale (ettevõtja, töö number, töö tegemise aeg, kõrgussüsteem).</w:t>
                  </w:r>
                  <w:r w:rsidR="00A43CDA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Geodeetiline alusplaan esitada ehitusprojekti lisana.</w:t>
                  </w:r>
                </w:p>
                <w:p w14:paraId="547D37E2" w14:textId="77777777" w:rsidR="00FC6D20" w:rsidRPr="001A51AE" w:rsidRDefault="007D21FC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Esitada ehitiste tehnilised näitajad vastavalt Majandus- ja taristuministri 05.06.2015 määrusele nr 57 „Ehitise tehniliste andmete loetelu ja arvestamise alused“.</w:t>
                  </w:r>
                </w:p>
                <w:p w14:paraId="11FF054F" w14:textId="77777777" w:rsidR="00FC6D20" w:rsidRPr="001A51AE" w:rsidRDefault="007D21FC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Esitada iga ehitise kasutamise otstarve ja kood. Ehitiste kasutamise otstarbed ja koodid esitada vastavalt Majandus- ja taristuministri 02.06.2015. a määrusele nr 51 „Ehitise kasutamise otstarvete loetelu”.</w:t>
                  </w:r>
                </w:p>
                <w:p w14:paraId="1C36A159" w14:textId="4F5DD70E" w:rsidR="009F48D6" w:rsidRPr="001A51AE" w:rsidRDefault="009F48D6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Võtta tehnovõrkude valdajatelt nõusolek ehitiste kaitsevööndites ehitustööde läbiviimiseks.</w:t>
                  </w:r>
                </w:p>
                <w:p w14:paraId="0DFE9E7C" w14:textId="51B01342" w:rsidR="00442070" w:rsidRPr="001A51AE" w:rsidRDefault="009F48D6" w:rsidP="00152263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Ehitamisel tuleb arvestada</w:t>
                  </w:r>
                  <w:r w:rsidR="00BD07C8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lähikeskkon</w:t>
                  </w:r>
                  <w:r w:rsidR="009157A4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n</w:t>
                  </w:r>
                  <w:r w:rsidR="00BD07C8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aga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 Ehitusseadustiku § 12 lg 3 kohaselt tuleb ehitamisel arvestada mõjutatud isikute õigustega ning rakendada abinõusid nende õiguste ülemäärase kahjustamise vastu. Vastavalt keskkonnaseadustiku üldosa seaduse § 32 lõikele 4 võõral maatükil viibides tuleb arvestada maatüki omaniku huve, eelkõige vältida omandi kahjustamist. Arvestada asjaõigusseadusest</w:t>
                  </w:r>
                  <w:r w:rsidR="00ED5D54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tulenevaid kinnisomandi kitsendusi. Esitada erimeetmed kahjuliku mõju minimiseerimiseks.</w:t>
                  </w:r>
                </w:p>
              </w:tc>
            </w:tr>
            <w:tr w:rsidR="007D21FC" w:rsidRPr="006D4818" w14:paraId="0E5E4AC8" w14:textId="77777777" w:rsidTr="0001200A">
              <w:trPr>
                <w:gridAfter w:val="1"/>
                <w:wAfter w:w="943" w:type="dxa"/>
                <w:trHeight w:val="1194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AE8549C" w14:textId="248FEA86" w:rsidR="007D21FC" w:rsidRPr="001A51AE" w:rsidRDefault="007D21FC" w:rsidP="007D21F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lastRenderedPageBreak/>
                    <w:t>PROJEKTI KOOSSEIS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593C356" w14:textId="77777777" w:rsidR="000D0AC5" w:rsidRPr="001A51AE" w:rsidRDefault="007D21FC" w:rsidP="00653EB5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Esitada situatsiooniskeem.</w:t>
                  </w:r>
                </w:p>
                <w:p w14:paraId="3E02D97C" w14:textId="000761C5" w:rsidR="00064988" w:rsidRPr="001A51AE" w:rsidRDefault="0001200A" w:rsidP="0001200A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Asendiplaan esitada mõõtkavas 1:</w:t>
                  </w:r>
                  <w:r w:rsidR="001A51AE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10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00. Asendiplaanil esitada olemasolevate ja projekteeritavate välisvõrkude asukohad ja nende tingmärgid, tehnovõrkude kaitsevööndid ja nende tingmärgid, likvideeritavad puud jne.</w:t>
                  </w:r>
                </w:p>
              </w:tc>
            </w:tr>
            <w:tr w:rsidR="007D21FC" w:rsidRPr="00744F98" w14:paraId="19D13815" w14:textId="77777777" w:rsidTr="00CE7A64">
              <w:trPr>
                <w:trHeight w:val="17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CCA736" w14:textId="0CD0BB49" w:rsidR="007D21FC" w:rsidRPr="00001E68" w:rsidRDefault="007D21FC" w:rsidP="00737CED">
                  <w:pPr>
                    <w:keepNext/>
                    <w:ind w:right="-144"/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LINNAEHITUSLIK</w:t>
                  </w:r>
                  <w:r w:rsidR="00737CED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U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D NÕUDED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719069B" w14:textId="77777777" w:rsidR="00C94F28" w:rsidRPr="001A51AE" w:rsidRDefault="00C94F28" w:rsidP="00C94F28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Jäätmekäitlus: lahendada projekti osana vastavalt jäätmeseaduse ja Narva linna jäätmehoolduseeskirja nõuetele.</w:t>
                  </w:r>
                </w:p>
                <w:p w14:paraId="679F1CDD" w14:textId="69A1CFFE" w:rsidR="00C661D5" w:rsidRPr="001A51AE" w:rsidRDefault="0001200A" w:rsidP="001A51AE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Teekatte taastamine projekteerida arvestades olemasolevate teede konstruktsioone, sh kihtide arvu.</w:t>
                  </w:r>
                  <w:r w:rsidR="00C661D5"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 </w:t>
                  </w:r>
                </w:p>
              </w:tc>
              <w:tc>
                <w:tcPr>
                  <w:tcW w:w="943" w:type="dxa"/>
                </w:tcPr>
                <w:p w14:paraId="62341E52" w14:textId="5E233EB9" w:rsidR="007D21FC" w:rsidRPr="001477A7" w:rsidRDefault="00FC23E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ab/>
                  </w: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ab/>
                  </w:r>
                  <w:r w:rsidRPr="001477A7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ab/>
                  </w:r>
                </w:p>
              </w:tc>
            </w:tr>
            <w:tr w:rsidR="00EB40F4" w:rsidRPr="00744F98" w14:paraId="005494F8" w14:textId="77777777" w:rsidTr="00CE7A64">
              <w:trPr>
                <w:gridAfter w:val="1"/>
                <w:wAfter w:w="943" w:type="dxa"/>
                <w:trHeight w:val="17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7870347" w14:textId="51579469" w:rsidR="00EB40F4" w:rsidRPr="001A51AE" w:rsidRDefault="00EB40F4" w:rsidP="00737CED">
                  <w:pPr>
                    <w:keepNext/>
                    <w:ind w:right="-144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ARHITEKTUURSED NÕUDED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48347C7" w14:textId="7CC6E6E8" w:rsidR="00C23F0E" w:rsidRPr="001A51AE" w:rsidRDefault="001C16DB" w:rsidP="00064988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Ehitatav rajatis</w:t>
                  </w:r>
                  <w:r w:rsidR="00B93525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: </w:t>
                  </w:r>
                  <w:r w:rsidR="0001200A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kaugkütte torustik</w:t>
                  </w:r>
                  <w:r w:rsidR="00026F7B"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</w:t>
                  </w:r>
                </w:p>
                <w:p w14:paraId="7DE23401" w14:textId="75F17A84" w:rsidR="0001200A" w:rsidRDefault="0001200A" w:rsidP="00C661D5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Seletuskirjas esitada </w:t>
                  </w:r>
                  <w:r w:rsidR="00FE0859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katendite </w:t>
                  </w: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materjalid ja nende tehnilised parameetrid, kihtide paksused. Graafilises osas esitada katendi taastamise ulatus, kaeviku ääre joon, katendi ristlõige. Ehitusprojekti koostamisel ja tööde teostamisel jälgida Narva Linnavolikogu 21.03.2019 a määruse nr 5 „Narva linna kaevetööde eeskiri“ nõuete täitmist.</w:t>
                  </w:r>
                </w:p>
                <w:p w14:paraId="21958679" w14:textId="0D7B66BB" w:rsidR="0053553B" w:rsidRPr="0053553B" w:rsidRDefault="0053553B" w:rsidP="0053553B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Küttetorustik projekteerida maa-alusena, sh teede, kraavi</w:t>
                  </w:r>
                  <w:r w:rsid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de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, truupidega jne ristumise kohtades. </w:t>
                  </w:r>
                  <w:r w:rsid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Võimalusel kavandada torustiku rajamine nendes lõikudes maksimaalselt võimalikult suures ulatuses kinnisel meetodil. </w:t>
                  </w:r>
                  <w:r w:rsidR="00DF538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Torustiku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sügavus valida nii, et see ei kahjusta</w:t>
                  </w:r>
                  <w:r w:rsid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ks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teiste rajatis</w:t>
                  </w:r>
                  <w:r w:rsidR="00DF5385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e või süsteemide konstruktsioone</w:t>
                  </w:r>
                  <w:r w:rsidR="001479E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 xml:space="preserve"> ega toimimist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.</w:t>
                  </w:r>
                </w:p>
              </w:tc>
            </w:tr>
            <w:tr w:rsidR="007D21FC" w:rsidRPr="00744F98" w14:paraId="35BB74E0" w14:textId="77777777" w:rsidTr="00CE7A64">
              <w:trPr>
                <w:gridAfter w:val="1"/>
                <w:wAfter w:w="943" w:type="dxa"/>
                <w:trHeight w:val="569"/>
                <w:jc w:val="center"/>
              </w:trPr>
              <w:tc>
                <w:tcPr>
                  <w:tcW w:w="266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47E347C" w14:textId="77777777" w:rsidR="007D21FC" w:rsidRPr="001A51AE" w:rsidRDefault="007D21FC" w:rsidP="007D21FC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KOOSKÕLASTUSED JA KAASAMINE</w:t>
                  </w:r>
                </w:p>
              </w:tc>
              <w:tc>
                <w:tcPr>
                  <w:tcW w:w="6981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A3AD26C" w14:textId="77777777" w:rsidR="00C34350" w:rsidRPr="001A51AE" w:rsidRDefault="00381FB0" w:rsidP="006877A6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Projekt kooskõlastada projekti tellijaga.</w:t>
                  </w:r>
                </w:p>
                <w:p w14:paraId="44062FFF" w14:textId="77777777" w:rsidR="00BB1E93" w:rsidRPr="001A51AE" w:rsidRDefault="00675363" w:rsidP="00C23F0E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  <w:t>Projekt tuleb esitada koos ehitusloa taotluse ja/või ehitusteatisega digitaalsel kujul ehitisregistri (EHR) elektroonse süsteemi kaudu.</w:t>
                  </w:r>
                </w:p>
                <w:p w14:paraId="33649BD8" w14:textId="094CBF28" w:rsidR="0083046B" w:rsidRPr="001A51AE" w:rsidRDefault="0083046B" w:rsidP="00C23F0E">
                  <w:pPr>
                    <w:pStyle w:val="NoSpacing"/>
                    <w:numPr>
                      <w:ilvl w:val="0"/>
                      <w:numId w:val="18"/>
                    </w:numPr>
                    <w:ind w:left="580" w:hanging="425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t-EE"/>
                    </w:rPr>
                  </w:pPr>
                  <w:r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lastRenderedPageBreak/>
                    <w:t>Projekteerimisel ja tööde läbiviimisel arvestada</w:t>
                  </w:r>
                  <w:r w:rsidR="001479E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 avatud menetluses kaasatud isikute</w:t>
                  </w:r>
                  <w:r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 </w:t>
                  </w:r>
                  <w:r w:rsidR="00F70D96"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…………………. </w:t>
                  </w:r>
                  <w:r w:rsidR="001479E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esitatud </w:t>
                  </w:r>
                  <w:r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>arvamust</w:t>
                  </w:r>
                  <w:r w:rsidR="001479E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>ega</w:t>
                  </w:r>
                  <w:r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>, mis on esitatud korralduse punkti 1</w:t>
                  </w:r>
                  <w:r w:rsidR="001479E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 xml:space="preserve"> viimases lõigus</w:t>
                  </w:r>
                  <w:r w:rsidRPr="001A51AE">
                    <w:rPr>
                      <w:rFonts w:ascii="Times New Roman" w:hAnsi="Times New Roman" w:cs="Times New Roman"/>
                      <w:color w:val="EE0000"/>
                      <w:sz w:val="24"/>
                      <w:szCs w:val="24"/>
                      <w:lang w:val="et-EE"/>
                    </w:rPr>
                    <w:t>.</w:t>
                  </w:r>
                </w:p>
              </w:tc>
            </w:tr>
          </w:tbl>
          <w:p w14:paraId="242B184D" w14:textId="209DBF80" w:rsidR="000B31C9" w:rsidRPr="001477A7" w:rsidRDefault="000B31C9" w:rsidP="00366F9B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01CAE2D" w14:textId="77777777" w:rsidR="000B31C9" w:rsidRPr="00AE268C" w:rsidRDefault="000B31C9" w:rsidP="00C34350">
      <w:pPr>
        <w:rPr>
          <w:rFonts w:ascii="Montserrat Light" w:hAnsi="Montserrat Light" w:cs="Times New Roman"/>
          <w:lang w:val="et-EE"/>
        </w:rPr>
      </w:pPr>
    </w:p>
    <w:sectPr w:rsidR="000B31C9" w:rsidRPr="00AE268C" w:rsidSect="00AF555D">
      <w:pgSz w:w="12240" w:h="15840"/>
      <w:pgMar w:top="1134" w:right="850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8EAA6" w14:textId="77777777" w:rsidR="00EE1AF0" w:rsidRDefault="00EE1AF0" w:rsidP="000B31C9">
      <w:pPr>
        <w:spacing w:after="0" w:line="240" w:lineRule="auto"/>
      </w:pPr>
      <w:r>
        <w:separator/>
      </w:r>
    </w:p>
  </w:endnote>
  <w:endnote w:type="continuationSeparator" w:id="0">
    <w:p w14:paraId="1C3A32F2" w14:textId="77777777" w:rsidR="00EE1AF0" w:rsidRDefault="00EE1AF0" w:rsidP="000B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EE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9F14C" w14:textId="77777777" w:rsidR="00EE1AF0" w:rsidRDefault="00EE1AF0" w:rsidP="000B31C9">
      <w:pPr>
        <w:spacing w:after="0" w:line="240" w:lineRule="auto"/>
      </w:pPr>
      <w:r>
        <w:separator/>
      </w:r>
    </w:p>
  </w:footnote>
  <w:footnote w:type="continuationSeparator" w:id="0">
    <w:p w14:paraId="56F78212" w14:textId="77777777" w:rsidR="00EE1AF0" w:rsidRDefault="00EE1AF0" w:rsidP="000B3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54E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61859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2" w15:restartNumberingAfterBreak="0">
    <w:nsid w:val="01E564C0"/>
    <w:multiLevelType w:val="hybridMultilevel"/>
    <w:tmpl w:val="ECC49A6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853033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34EC5"/>
    <w:multiLevelType w:val="hybridMultilevel"/>
    <w:tmpl w:val="076AD51C"/>
    <w:lvl w:ilvl="0" w:tplc="5C28DCAA">
      <w:numFmt w:val="bullet"/>
      <w:lvlText w:val="-"/>
      <w:lvlJc w:val="left"/>
      <w:pPr>
        <w:ind w:left="515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5" w15:restartNumberingAfterBreak="0">
    <w:nsid w:val="0BD05282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6" w15:restartNumberingAfterBreak="0">
    <w:nsid w:val="1395740F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70D19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18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17D91879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91B01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F4714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1" w15:restartNumberingAfterBreak="0">
    <w:nsid w:val="21161192"/>
    <w:multiLevelType w:val="hybridMultilevel"/>
    <w:tmpl w:val="846CA69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EF5A89"/>
    <w:multiLevelType w:val="hybridMultilevel"/>
    <w:tmpl w:val="012A2998"/>
    <w:lvl w:ilvl="0" w:tplc="329CDB56">
      <w:start w:val="30"/>
      <w:numFmt w:val="bullet"/>
      <w:lvlText w:val="-"/>
      <w:lvlJc w:val="left"/>
      <w:pPr>
        <w:ind w:left="515" w:hanging="360"/>
      </w:pPr>
      <w:rPr>
        <w:rFonts w:ascii="Montserrat Light" w:eastAsiaTheme="minorHAnsi" w:hAnsi="Montserrat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13" w15:restartNumberingAfterBreak="0">
    <w:nsid w:val="23C278A9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71311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73429"/>
    <w:multiLevelType w:val="hybridMultilevel"/>
    <w:tmpl w:val="83E68F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C62DD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483756"/>
    <w:multiLevelType w:val="hybridMultilevel"/>
    <w:tmpl w:val="5420D1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DD6706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18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19" w15:restartNumberingAfterBreak="0">
    <w:nsid w:val="2D7C29C0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7F3C92"/>
    <w:multiLevelType w:val="hybridMultilevel"/>
    <w:tmpl w:val="A83A6DA2"/>
    <w:lvl w:ilvl="0" w:tplc="6486C71A">
      <w:start w:val="1"/>
      <w:numFmt w:val="bullet"/>
      <w:lvlText w:val="-"/>
      <w:lvlJc w:val="left"/>
      <w:pPr>
        <w:ind w:left="9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1" w15:restartNumberingAfterBreak="0">
    <w:nsid w:val="38363272"/>
    <w:multiLevelType w:val="hybridMultilevel"/>
    <w:tmpl w:val="57F25A8E"/>
    <w:lvl w:ilvl="0" w:tplc="08505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A5939A3"/>
    <w:multiLevelType w:val="hybridMultilevel"/>
    <w:tmpl w:val="C220D43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E7621"/>
    <w:multiLevelType w:val="hybridMultilevel"/>
    <w:tmpl w:val="2ED61316"/>
    <w:lvl w:ilvl="0" w:tplc="8DF20BEE">
      <w:start w:val="4"/>
      <w:numFmt w:val="bullet"/>
      <w:lvlText w:val="-"/>
      <w:lvlJc w:val="left"/>
      <w:pPr>
        <w:ind w:left="940" w:hanging="360"/>
      </w:pPr>
      <w:rPr>
        <w:rFonts w:ascii="Times New Roman" w:eastAsiaTheme="minorHAnsi" w:hAnsi="Times New Roman" w:cs="Times New Roman" w:hint="default"/>
      </w:rPr>
    </w:lvl>
    <w:lvl w:ilvl="1" w:tplc="04250003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4" w15:restartNumberingAfterBreak="0">
    <w:nsid w:val="3B9D3EF9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45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25" w15:restartNumberingAfterBreak="0">
    <w:nsid w:val="3FC93C38"/>
    <w:multiLevelType w:val="hybridMultilevel"/>
    <w:tmpl w:val="DC009C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47637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27" w15:restartNumberingAfterBreak="0">
    <w:nsid w:val="443B5764"/>
    <w:multiLevelType w:val="hybridMultilevel"/>
    <w:tmpl w:val="9A680FF0"/>
    <w:lvl w:ilvl="0" w:tplc="042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8" w15:restartNumberingAfterBreak="0">
    <w:nsid w:val="460150DB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282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29" w15:restartNumberingAfterBreak="0">
    <w:nsid w:val="4998033A"/>
    <w:multiLevelType w:val="multilevel"/>
    <w:tmpl w:val="CF546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Montserrat Light" w:hAnsi="Montserrat Light" w:hint="default"/>
        <w:color w:val="auto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822E5E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525188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282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32" w15:restartNumberingAfterBreak="0">
    <w:nsid w:val="57534E35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283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33" w15:restartNumberingAfterBreak="0">
    <w:nsid w:val="575F0E99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30450"/>
    <w:multiLevelType w:val="hybridMultilevel"/>
    <w:tmpl w:val="28F23C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BD14DE"/>
    <w:multiLevelType w:val="hybridMultilevel"/>
    <w:tmpl w:val="5420D1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3791E"/>
    <w:multiLevelType w:val="hybridMultilevel"/>
    <w:tmpl w:val="7D50DB74"/>
    <w:lvl w:ilvl="0" w:tplc="0425000F">
      <w:start w:val="1"/>
      <w:numFmt w:val="decimal"/>
      <w:lvlText w:val="%1."/>
      <w:lvlJc w:val="left"/>
      <w:pPr>
        <w:ind w:left="1442" w:hanging="360"/>
      </w:pPr>
    </w:lvl>
    <w:lvl w:ilvl="1" w:tplc="04250019" w:tentative="1">
      <w:start w:val="1"/>
      <w:numFmt w:val="lowerLetter"/>
      <w:lvlText w:val="%2."/>
      <w:lvlJc w:val="left"/>
      <w:pPr>
        <w:ind w:left="2162" w:hanging="360"/>
      </w:pPr>
    </w:lvl>
    <w:lvl w:ilvl="2" w:tplc="0425001B" w:tentative="1">
      <w:start w:val="1"/>
      <w:numFmt w:val="lowerRoman"/>
      <w:lvlText w:val="%3."/>
      <w:lvlJc w:val="right"/>
      <w:pPr>
        <w:ind w:left="2882" w:hanging="180"/>
      </w:pPr>
    </w:lvl>
    <w:lvl w:ilvl="3" w:tplc="0425000F" w:tentative="1">
      <w:start w:val="1"/>
      <w:numFmt w:val="decimal"/>
      <w:lvlText w:val="%4."/>
      <w:lvlJc w:val="left"/>
      <w:pPr>
        <w:ind w:left="3602" w:hanging="360"/>
      </w:pPr>
    </w:lvl>
    <w:lvl w:ilvl="4" w:tplc="04250019" w:tentative="1">
      <w:start w:val="1"/>
      <w:numFmt w:val="lowerLetter"/>
      <w:lvlText w:val="%5."/>
      <w:lvlJc w:val="left"/>
      <w:pPr>
        <w:ind w:left="4322" w:hanging="360"/>
      </w:pPr>
    </w:lvl>
    <w:lvl w:ilvl="5" w:tplc="0425001B" w:tentative="1">
      <w:start w:val="1"/>
      <w:numFmt w:val="lowerRoman"/>
      <w:lvlText w:val="%6."/>
      <w:lvlJc w:val="right"/>
      <w:pPr>
        <w:ind w:left="5042" w:hanging="180"/>
      </w:pPr>
    </w:lvl>
    <w:lvl w:ilvl="6" w:tplc="0425000F" w:tentative="1">
      <w:start w:val="1"/>
      <w:numFmt w:val="decimal"/>
      <w:lvlText w:val="%7."/>
      <w:lvlJc w:val="left"/>
      <w:pPr>
        <w:ind w:left="5762" w:hanging="360"/>
      </w:pPr>
    </w:lvl>
    <w:lvl w:ilvl="7" w:tplc="04250019" w:tentative="1">
      <w:start w:val="1"/>
      <w:numFmt w:val="lowerLetter"/>
      <w:lvlText w:val="%8."/>
      <w:lvlJc w:val="left"/>
      <w:pPr>
        <w:ind w:left="6482" w:hanging="360"/>
      </w:pPr>
    </w:lvl>
    <w:lvl w:ilvl="8" w:tplc="0425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7" w15:restartNumberingAfterBreak="0">
    <w:nsid w:val="63A6170A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38" w15:restartNumberingAfterBreak="0">
    <w:nsid w:val="65CA53F4"/>
    <w:multiLevelType w:val="hybridMultilevel"/>
    <w:tmpl w:val="9858CE94"/>
    <w:lvl w:ilvl="0" w:tplc="0425000F">
      <w:start w:val="1"/>
      <w:numFmt w:val="decimal"/>
      <w:lvlText w:val="%1."/>
      <w:lvlJc w:val="left"/>
      <w:pPr>
        <w:ind w:left="2203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2020EE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E3450"/>
    <w:multiLevelType w:val="hybridMultilevel"/>
    <w:tmpl w:val="2D4AC4D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D4E9A"/>
    <w:multiLevelType w:val="hybridMultilevel"/>
    <w:tmpl w:val="790409F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F57D7"/>
    <w:multiLevelType w:val="hybridMultilevel"/>
    <w:tmpl w:val="343AE5F4"/>
    <w:lvl w:ilvl="0" w:tplc="F494768C">
      <w:start w:val="3"/>
      <w:numFmt w:val="bullet"/>
      <w:lvlText w:val="-"/>
      <w:lvlJc w:val="left"/>
      <w:pPr>
        <w:ind w:left="515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5" w:hanging="360"/>
      </w:pPr>
      <w:rPr>
        <w:rFonts w:ascii="Wingdings" w:hAnsi="Wingdings" w:hint="default"/>
      </w:rPr>
    </w:lvl>
  </w:abstractNum>
  <w:abstractNum w:abstractNumId="43" w15:restartNumberingAfterBreak="0">
    <w:nsid w:val="6BC47D8B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44" w15:restartNumberingAfterBreak="0">
    <w:nsid w:val="74B511A7"/>
    <w:multiLevelType w:val="multilevel"/>
    <w:tmpl w:val="9858CE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EF33C2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abstractNum w:abstractNumId="46" w15:restartNumberingAfterBreak="0">
    <w:nsid w:val="7F3142E1"/>
    <w:multiLevelType w:val="hybridMultilevel"/>
    <w:tmpl w:val="FEF6E4CA"/>
    <w:lvl w:ilvl="0" w:tplc="CCDCAFA6">
      <w:start w:val="30"/>
      <w:numFmt w:val="bullet"/>
      <w:lvlText w:val="-"/>
      <w:lvlJc w:val="left"/>
      <w:pPr>
        <w:ind w:left="9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7" w15:restartNumberingAfterBreak="0">
    <w:nsid w:val="7FEC51A5"/>
    <w:multiLevelType w:val="multilevel"/>
    <w:tmpl w:val="2E8E42B0"/>
    <w:lvl w:ilvl="0">
      <w:start w:val="1"/>
      <w:numFmt w:val="decimal"/>
      <w:lvlText w:val="%1."/>
      <w:legacy w:legacy="1" w:legacySpace="0" w:legacyIndent="0"/>
      <w:lvlJc w:val="left"/>
      <w:pPr>
        <w:ind w:left="360" w:firstLine="0"/>
      </w:pPr>
      <w:rPr>
        <w:color w:val="000000"/>
      </w:r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9."/>
      <w:legacy w:legacy="1" w:legacySpace="0" w:legacyIndent="0"/>
      <w:lvlJc w:val="left"/>
      <w:pPr>
        <w:ind w:left="0" w:firstLine="0"/>
      </w:pPr>
    </w:lvl>
  </w:abstractNum>
  <w:num w:numId="1" w16cid:durableId="1059598799">
    <w:abstractNumId w:val="43"/>
  </w:num>
  <w:num w:numId="2" w16cid:durableId="1321365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275808">
    <w:abstractNumId w:val="17"/>
  </w:num>
  <w:num w:numId="4" w16cid:durableId="1287196041">
    <w:abstractNumId w:val="35"/>
  </w:num>
  <w:num w:numId="5" w16cid:durableId="701170220">
    <w:abstractNumId w:val="2"/>
  </w:num>
  <w:num w:numId="6" w16cid:durableId="1920016918">
    <w:abstractNumId w:val="11"/>
  </w:num>
  <w:num w:numId="7" w16cid:durableId="140655955">
    <w:abstractNumId w:val="32"/>
  </w:num>
  <w:num w:numId="8" w16cid:durableId="621351587">
    <w:abstractNumId w:val="28"/>
  </w:num>
  <w:num w:numId="9" w16cid:durableId="392781096">
    <w:abstractNumId w:val="31"/>
  </w:num>
  <w:num w:numId="10" w16cid:durableId="1612200400">
    <w:abstractNumId w:val="24"/>
  </w:num>
  <w:num w:numId="11" w16cid:durableId="1753744336">
    <w:abstractNumId w:val="7"/>
  </w:num>
  <w:num w:numId="12" w16cid:durableId="767577584">
    <w:abstractNumId w:val="18"/>
  </w:num>
  <w:num w:numId="13" w16cid:durableId="1275674939">
    <w:abstractNumId w:val="47"/>
  </w:num>
  <w:num w:numId="14" w16cid:durableId="1545174372">
    <w:abstractNumId w:val="29"/>
  </w:num>
  <w:num w:numId="15" w16cid:durableId="1353602879">
    <w:abstractNumId w:val="21"/>
  </w:num>
  <w:num w:numId="16" w16cid:durableId="2124416558">
    <w:abstractNumId w:val="34"/>
  </w:num>
  <w:num w:numId="17" w16cid:durableId="36517353">
    <w:abstractNumId w:val="22"/>
  </w:num>
  <w:num w:numId="18" w16cid:durableId="153955204">
    <w:abstractNumId w:val="38"/>
  </w:num>
  <w:num w:numId="19" w16cid:durableId="1917547417">
    <w:abstractNumId w:val="25"/>
  </w:num>
  <w:num w:numId="20" w16cid:durableId="186481155">
    <w:abstractNumId w:val="36"/>
  </w:num>
  <w:num w:numId="21" w16cid:durableId="2072804978">
    <w:abstractNumId w:val="27"/>
  </w:num>
  <w:num w:numId="22" w16cid:durableId="1658996828">
    <w:abstractNumId w:val="40"/>
  </w:num>
  <w:num w:numId="23" w16cid:durableId="1430809250">
    <w:abstractNumId w:val="5"/>
  </w:num>
  <w:num w:numId="24" w16cid:durableId="795678174">
    <w:abstractNumId w:val="10"/>
  </w:num>
  <w:num w:numId="25" w16cid:durableId="1172837773">
    <w:abstractNumId w:val="1"/>
  </w:num>
  <w:num w:numId="26" w16cid:durableId="617638526">
    <w:abstractNumId w:val="26"/>
  </w:num>
  <w:num w:numId="27" w16cid:durableId="1474830308">
    <w:abstractNumId w:val="45"/>
  </w:num>
  <w:num w:numId="28" w16cid:durableId="320625767">
    <w:abstractNumId w:val="37"/>
  </w:num>
  <w:num w:numId="29" w16cid:durableId="770517980">
    <w:abstractNumId w:val="3"/>
  </w:num>
  <w:num w:numId="30" w16cid:durableId="984745574">
    <w:abstractNumId w:val="33"/>
  </w:num>
  <w:num w:numId="31" w16cid:durableId="1849246835">
    <w:abstractNumId w:val="19"/>
  </w:num>
  <w:num w:numId="32" w16cid:durableId="715357332">
    <w:abstractNumId w:val="30"/>
  </w:num>
  <w:num w:numId="33" w16cid:durableId="1676610793">
    <w:abstractNumId w:val="6"/>
  </w:num>
  <w:num w:numId="34" w16cid:durableId="838816596">
    <w:abstractNumId w:val="8"/>
  </w:num>
  <w:num w:numId="35" w16cid:durableId="354423912">
    <w:abstractNumId w:val="14"/>
  </w:num>
  <w:num w:numId="36" w16cid:durableId="1376075327">
    <w:abstractNumId w:val="16"/>
  </w:num>
  <w:num w:numId="37" w16cid:durableId="1101494327">
    <w:abstractNumId w:val="41"/>
  </w:num>
  <w:num w:numId="38" w16cid:durableId="245964084">
    <w:abstractNumId w:val="44"/>
  </w:num>
  <w:num w:numId="39" w16cid:durableId="1056007606">
    <w:abstractNumId w:val="39"/>
  </w:num>
  <w:num w:numId="40" w16cid:durableId="1832014639">
    <w:abstractNumId w:val="9"/>
  </w:num>
  <w:num w:numId="41" w16cid:durableId="61488226">
    <w:abstractNumId w:val="13"/>
  </w:num>
  <w:num w:numId="42" w16cid:durableId="164713574">
    <w:abstractNumId w:val="0"/>
  </w:num>
  <w:num w:numId="43" w16cid:durableId="471413196">
    <w:abstractNumId w:val="15"/>
  </w:num>
  <w:num w:numId="44" w16cid:durableId="889270387">
    <w:abstractNumId w:val="42"/>
  </w:num>
  <w:num w:numId="45" w16cid:durableId="1651714424">
    <w:abstractNumId w:val="12"/>
  </w:num>
  <w:num w:numId="46" w16cid:durableId="984164713">
    <w:abstractNumId w:val="46"/>
  </w:num>
  <w:num w:numId="47" w16cid:durableId="1053040355">
    <w:abstractNumId w:val="4"/>
  </w:num>
  <w:num w:numId="48" w16cid:durableId="979651953">
    <w:abstractNumId w:val="23"/>
  </w:num>
  <w:num w:numId="49" w16cid:durableId="143655471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1C9"/>
    <w:rsid w:val="00001E68"/>
    <w:rsid w:val="00005A28"/>
    <w:rsid w:val="000114AB"/>
    <w:rsid w:val="0001200A"/>
    <w:rsid w:val="000177C4"/>
    <w:rsid w:val="00025BF2"/>
    <w:rsid w:val="00026F7B"/>
    <w:rsid w:val="00027D22"/>
    <w:rsid w:val="00037B03"/>
    <w:rsid w:val="000430BD"/>
    <w:rsid w:val="000438B6"/>
    <w:rsid w:val="00046547"/>
    <w:rsid w:val="00061DF3"/>
    <w:rsid w:val="00062A9D"/>
    <w:rsid w:val="00064988"/>
    <w:rsid w:val="000740C9"/>
    <w:rsid w:val="00075EFA"/>
    <w:rsid w:val="00084DEA"/>
    <w:rsid w:val="000870FF"/>
    <w:rsid w:val="00094107"/>
    <w:rsid w:val="000A2A24"/>
    <w:rsid w:val="000A343A"/>
    <w:rsid w:val="000A7FCF"/>
    <w:rsid w:val="000B31C9"/>
    <w:rsid w:val="000D0AC5"/>
    <w:rsid w:val="000D39AE"/>
    <w:rsid w:val="000E06B5"/>
    <w:rsid w:val="000E3E0F"/>
    <w:rsid w:val="000E48A7"/>
    <w:rsid w:val="000E6DB7"/>
    <w:rsid w:val="000F6200"/>
    <w:rsid w:val="000F6A3A"/>
    <w:rsid w:val="000F736D"/>
    <w:rsid w:val="00102CE5"/>
    <w:rsid w:val="001140E3"/>
    <w:rsid w:val="00117222"/>
    <w:rsid w:val="001241E2"/>
    <w:rsid w:val="00126960"/>
    <w:rsid w:val="00140E4F"/>
    <w:rsid w:val="001477A7"/>
    <w:rsid w:val="001479EE"/>
    <w:rsid w:val="00152263"/>
    <w:rsid w:val="001544E4"/>
    <w:rsid w:val="00155FF5"/>
    <w:rsid w:val="00164A6A"/>
    <w:rsid w:val="00167B06"/>
    <w:rsid w:val="00197AF8"/>
    <w:rsid w:val="001A0CDC"/>
    <w:rsid w:val="001A38C3"/>
    <w:rsid w:val="001A51AE"/>
    <w:rsid w:val="001A73EB"/>
    <w:rsid w:val="001B1E23"/>
    <w:rsid w:val="001B24D9"/>
    <w:rsid w:val="001C16DB"/>
    <w:rsid w:val="001C2311"/>
    <w:rsid w:val="001C516F"/>
    <w:rsid w:val="001C70CD"/>
    <w:rsid w:val="001D3BA8"/>
    <w:rsid w:val="001E0F3C"/>
    <w:rsid w:val="001E36B7"/>
    <w:rsid w:val="001F50C6"/>
    <w:rsid w:val="001F5EAD"/>
    <w:rsid w:val="0020025D"/>
    <w:rsid w:val="00206301"/>
    <w:rsid w:val="00206E54"/>
    <w:rsid w:val="002074E0"/>
    <w:rsid w:val="002125E1"/>
    <w:rsid w:val="0021306C"/>
    <w:rsid w:val="00214512"/>
    <w:rsid w:val="002267A9"/>
    <w:rsid w:val="0023348E"/>
    <w:rsid w:val="00233F7D"/>
    <w:rsid w:val="00253D84"/>
    <w:rsid w:val="00263B40"/>
    <w:rsid w:val="0026642C"/>
    <w:rsid w:val="002836BE"/>
    <w:rsid w:val="0028767C"/>
    <w:rsid w:val="002926AC"/>
    <w:rsid w:val="002A1CD7"/>
    <w:rsid w:val="002A24F5"/>
    <w:rsid w:val="002A2F03"/>
    <w:rsid w:val="002B2D33"/>
    <w:rsid w:val="002E7F2D"/>
    <w:rsid w:val="002F1823"/>
    <w:rsid w:val="002F2EF7"/>
    <w:rsid w:val="00300355"/>
    <w:rsid w:val="00303E88"/>
    <w:rsid w:val="00304288"/>
    <w:rsid w:val="0030518B"/>
    <w:rsid w:val="00315543"/>
    <w:rsid w:val="00320861"/>
    <w:rsid w:val="003256CF"/>
    <w:rsid w:val="00326186"/>
    <w:rsid w:val="00327036"/>
    <w:rsid w:val="0033015D"/>
    <w:rsid w:val="0033164E"/>
    <w:rsid w:val="00334C46"/>
    <w:rsid w:val="00337430"/>
    <w:rsid w:val="00337F1C"/>
    <w:rsid w:val="00341C2E"/>
    <w:rsid w:val="00344391"/>
    <w:rsid w:val="00345169"/>
    <w:rsid w:val="003469F5"/>
    <w:rsid w:val="003569E3"/>
    <w:rsid w:val="0037436C"/>
    <w:rsid w:val="00381FB0"/>
    <w:rsid w:val="00383147"/>
    <w:rsid w:val="003948DD"/>
    <w:rsid w:val="003A0E7C"/>
    <w:rsid w:val="003C1BFE"/>
    <w:rsid w:val="003C2ADD"/>
    <w:rsid w:val="003C54C7"/>
    <w:rsid w:val="003C5CAA"/>
    <w:rsid w:val="003C6BC9"/>
    <w:rsid w:val="003C7CD7"/>
    <w:rsid w:val="003D212A"/>
    <w:rsid w:val="003D21E9"/>
    <w:rsid w:val="003D4F02"/>
    <w:rsid w:val="003E26A5"/>
    <w:rsid w:val="003E3523"/>
    <w:rsid w:val="003E52F2"/>
    <w:rsid w:val="003F5160"/>
    <w:rsid w:val="003F57D7"/>
    <w:rsid w:val="0041181C"/>
    <w:rsid w:val="0042147B"/>
    <w:rsid w:val="00424A00"/>
    <w:rsid w:val="0042559F"/>
    <w:rsid w:val="0044104A"/>
    <w:rsid w:val="00441558"/>
    <w:rsid w:val="00441ABF"/>
    <w:rsid w:val="00442070"/>
    <w:rsid w:val="0044296F"/>
    <w:rsid w:val="004503EB"/>
    <w:rsid w:val="00456476"/>
    <w:rsid w:val="004625E8"/>
    <w:rsid w:val="004640C7"/>
    <w:rsid w:val="00487181"/>
    <w:rsid w:val="004903C8"/>
    <w:rsid w:val="004A571E"/>
    <w:rsid w:val="004B5E9B"/>
    <w:rsid w:val="004B7464"/>
    <w:rsid w:val="004C0B03"/>
    <w:rsid w:val="004C3A2F"/>
    <w:rsid w:val="004C3D9D"/>
    <w:rsid w:val="004C41B7"/>
    <w:rsid w:val="004E2492"/>
    <w:rsid w:val="004F2EB5"/>
    <w:rsid w:val="00501775"/>
    <w:rsid w:val="00502500"/>
    <w:rsid w:val="00505876"/>
    <w:rsid w:val="00517893"/>
    <w:rsid w:val="0053553B"/>
    <w:rsid w:val="005515BD"/>
    <w:rsid w:val="00554CC4"/>
    <w:rsid w:val="00561781"/>
    <w:rsid w:val="00564A0D"/>
    <w:rsid w:val="0057227C"/>
    <w:rsid w:val="005741B2"/>
    <w:rsid w:val="00576B2B"/>
    <w:rsid w:val="005811D2"/>
    <w:rsid w:val="00585946"/>
    <w:rsid w:val="005A5DF4"/>
    <w:rsid w:val="005C0A87"/>
    <w:rsid w:val="005C6306"/>
    <w:rsid w:val="005D6659"/>
    <w:rsid w:val="005D7DC6"/>
    <w:rsid w:val="005E20A2"/>
    <w:rsid w:val="005E38F5"/>
    <w:rsid w:val="005F2EC2"/>
    <w:rsid w:val="00607DC7"/>
    <w:rsid w:val="00611A02"/>
    <w:rsid w:val="006153A9"/>
    <w:rsid w:val="00620150"/>
    <w:rsid w:val="00621E4A"/>
    <w:rsid w:val="006316DD"/>
    <w:rsid w:val="0063208A"/>
    <w:rsid w:val="0063447C"/>
    <w:rsid w:val="0064173C"/>
    <w:rsid w:val="00643A50"/>
    <w:rsid w:val="006443F6"/>
    <w:rsid w:val="00653EB5"/>
    <w:rsid w:val="00675363"/>
    <w:rsid w:val="006760B8"/>
    <w:rsid w:val="00680E56"/>
    <w:rsid w:val="00685819"/>
    <w:rsid w:val="006877A6"/>
    <w:rsid w:val="006970F1"/>
    <w:rsid w:val="006A558E"/>
    <w:rsid w:val="006A5A65"/>
    <w:rsid w:val="006A64E1"/>
    <w:rsid w:val="006C1FF4"/>
    <w:rsid w:val="006D388F"/>
    <w:rsid w:val="006D463E"/>
    <w:rsid w:val="006D4818"/>
    <w:rsid w:val="006E2464"/>
    <w:rsid w:val="006E6E82"/>
    <w:rsid w:val="007034E8"/>
    <w:rsid w:val="00705DEF"/>
    <w:rsid w:val="00722E2A"/>
    <w:rsid w:val="00724416"/>
    <w:rsid w:val="007247AB"/>
    <w:rsid w:val="00737CED"/>
    <w:rsid w:val="007436A5"/>
    <w:rsid w:val="00744F98"/>
    <w:rsid w:val="00756D87"/>
    <w:rsid w:val="00782AEF"/>
    <w:rsid w:val="00782B1D"/>
    <w:rsid w:val="007839C8"/>
    <w:rsid w:val="007909DA"/>
    <w:rsid w:val="007A08BE"/>
    <w:rsid w:val="007A3332"/>
    <w:rsid w:val="007B3035"/>
    <w:rsid w:val="007B40B4"/>
    <w:rsid w:val="007B761F"/>
    <w:rsid w:val="007D21FC"/>
    <w:rsid w:val="007F5DBD"/>
    <w:rsid w:val="00800774"/>
    <w:rsid w:val="0080265C"/>
    <w:rsid w:val="00807E50"/>
    <w:rsid w:val="0081377F"/>
    <w:rsid w:val="0081419D"/>
    <w:rsid w:val="00817DE9"/>
    <w:rsid w:val="0083046B"/>
    <w:rsid w:val="00836B09"/>
    <w:rsid w:val="0083772D"/>
    <w:rsid w:val="00843241"/>
    <w:rsid w:val="008550B4"/>
    <w:rsid w:val="00857187"/>
    <w:rsid w:val="00857E6E"/>
    <w:rsid w:val="00861C4F"/>
    <w:rsid w:val="0086245B"/>
    <w:rsid w:val="00874FCC"/>
    <w:rsid w:val="00876524"/>
    <w:rsid w:val="008870F9"/>
    <w:rsid w:val="008A1E14"/>
    <w:rsid w:val="008A2AC7"/>
    <w:rsid w:val="008A39A2"/>
    <w:rsid w:val="008B667D"/>
    <w:rsid w:val="008B7E65"/>
    <w:rsid w:val="008C17DA"/>
    <w:rsid w:val="008C3D37"/>
    <w:rsid w:val="008C437D"/>
    <w:rsid w:val="008D34BA"/>
    <w:rsid w:val="008D7350"/>
    <w:rsid w:val="008E4B47"/>
    <w:rsid w:val="008F6860"/>
    <w:rsid w:val="00900666"/>
    <w:rsid w:val="00912232"/>
    <w:rsid w:val="009157A4"/>
    <w:rsid w:val="00915B55"/>
    <w:rsid w:val="00917E1B"/>
    <w:rsid w:val="009306F8"/>
    <w:rsid w:val="009332F9"/>
    <w:rsid w:val="009352B9"/>
    <w:rsid w:val="00940C64"/>
    <w:rsid w:val="00941393"/>
    <w:rsid w:val="009500E9"/>
    <w:rsid w:val="00956217"/>
    <w:rsid w:val="009569A3"/>
    <w:rsid w:val="00960B4A"/>
    <w:rsid w:val="00961625"/>
    <w:rsid w:val="00964BC8"/>
    <w:rsid w:val="00975D1E"/>
    <w:rsid w:val="0097767A"/>
    <w:rsid w:val="00977DAF"/>
    <w:rsid w:val="009805C9"/>
    <w:rsid w:val="00995EC6"/>
    <w:rsid w:val="009A5FB7"/>
    <w:rsid w:val="009C4B1B"/>
    <w:rsid w:val="009C506F"/>
    <w:rsid w:val="009D441E"/>
    <w:rsid w:val="009D5435"/>
    <w:rsid w:val="009E2350"/>
    <w:rsid w:val="009E3A74"/>
    <w:rsid w:val="009F2465"/>
    <w:rsid w:val="009F2E92"/>
    <w:rsid w:val="009F3736"/>
    <w:rsid w:val="009F48D6"/>
    <w:rsid w:val="009F6825"/>
    <w:rsid w:val="00A06B8E"/>
    <w:rsid w:val="00A1237C"/>
    <w:rsid w:val="00A149F6"/>
    <w:rsid w:val="00A157B0"/>
    <w:rsid w:val="00A2129A"/>
    <w:rsid w:val="00A24CBF"/>
    <w:rsid w:val="00A3364C"/>
    <w:rsid w:val="00A36E10"/>
    <w:rsid w:val="00A43CDA"/>
    <w:rsid w:val="00A44CD4"/>
    <w:rsid w:val="00A5079A"/>
    <w:rsid w:val="00A57EEF"/>
    <w:rsid w:val="00A713FF"/>
    <w:rsid w:val="00A8699D"/>
    <w:rsid w:val="00AA0722"/>
    <w:rsid w:val="00AA3E7B"/>
    <w:rsid w:val="00AA5B5A"/>
    <w:rsid w:val="00AC3EF4"/>
    <w:rsid w:val="00AE268C"/>
    <w:rsid w:val="00AF4F62"/>
    <w:rsid w:val="00AF555D"/>
    <w:rsid w:val="00AF6C32"/>
    <w:rsid w:val="00B13483"/>
    <w:rsid w:val="00B137D4"/>
    <w:rsid w:val="00B275E6"/>
    <w:rsid w:val="00B3619B"/>
    <w:rsid w:val="00B41794"/>
    <w:rsid w:val="00B43364"/>
    <w:rsid w:val="00B458A2"/>
    <w:rsid w:val="00B5478F"/>
    <w:rsid w:val="00B7019A"/>
    <w:rsid w:val="00B90228"/>
    <w:rsid w:val="00B92858"/>
    <w:rsid w:val="00B932DA"/>
    <w:rsid w:val="00B93525"/>
    <w:rsid w:val="00BA6067"/>
    <w:rsid w:val="00BA69DA"/>
    <w:rsid w:val="00BB16E9"/>
    <w:rsid w:val="00BB1D0B"/>
    <w:rsid w:val="00BB1E93"/>
    <w:rsid w:val="00BB306C"/>
    <w:rsid w:val="00BC689D"/>
    <w:rsid w:val="00BD07C8"/>
    <w:rsid w:val="00BE4974"/>
    <w:rsid w:val="00BE53AD"/>
    <w:rsid w:val="00BE73D5"/>
    <w:rsid w:val="00BF0DEF"/>
    <w:rsid w:val="00BF19B5"/>
    <w:rsid w:val="00C11A50"/>
    <w:rsid w:val="00C23F0E"/>
    <w:rsid w:val="00C32677"/>
    <w:rsid w:val="00C336A0"/>
    <w:rsid w:val="00C34350"/>
    <w:rsid w:val="00C41E2A"/>
    <w:rsid w:val="00C47C54"/>
    <w:rsid w:val="00C55256"/>
    <w:rsid w:val="00C55DE4"/>
    <w:rsid w:val="00C56412"/>
    <w:rsid w:val="00C661D5"/>
    <w:rsid w:val="00C6689E"/>
    <w:rsid w:val="00C8071F"/>
    <w:rsid w:val="00C81E3E"/>
    <w:rsid w:val="00C943E4"/>
    <w:rsid w:val="00C94F28"/>
    <w:rsid w:val="00CA1315"/>
    <w:rsid w:val="00CA314B"/>
    <w:rsid w:val="00CB556A"/>
    <w:rsid w:val="00CE1A40"/>
    <w:rsid w:val="00CE4225"/>
    <w:rsid w:val="00CE7A64"/>
    <w:rsid w:val="00CF4A5A"/>
    <w:rsid w:val="00D048BA"/>
    <w:rsid w:val="00D07151"/>
    <w:rsid w:val="00D26FCA"/>
    <w:rsid w:val="00D35750"/>
    <w:rsid w:val="00D37E78"/>
    <w:rsid w:val="00D4172D"/>
    <w:rsid w:val="00D4232E"/>
    <w:rsid w:val="00D52E9E"/>
    <w:rsid w:val="00D5539A"/>
    <w:rsid w:val="00D67541"/>
    <w:rsid w:val="00D679CC"/>
    <w:rsid w:val="00D707B3"/>
    <w:rsid w:val="00D74A8A"/>
    <w:rsid w:val="00D840C7"/>
    <w:rsid w:val="00D968A8"/>
    <w:rsid w:val="00DA396C"/>
    <w:rsid w:val="00DA6E40"/>
    <w:rsid w:val="00DA7B93"/>
    <w:rsid w:val="00DB0C64"/>
    <w:rsid w:val="00DC7557"/>
    <w:rsid w:val="00DD0BC5"/>
    <w:rsid w:val="00DD1E4E"/>
    <w:rsid w:val="00DD3C77"/>
    <w:rsid w:val="00DD707E"/>
    <w:rsid w:val="00DE19CE"/>
    <w:rsid w:val="00DE47B4"/>
    <w:rsid w:val="00DE6ED9"/>
    <w:rsid w:val="00DF5385"/>
    <w:rsid w:val="00E022AC"/>
    <w:rsid w:val="00E02500"/>
    <w:rsid w:val="00E02FC8"/>
    <w:rsid w:val="00E12E87"/>
    <w:rsid w:val="00E16D0E"/>
    <w:rsid w:val="00E27C8E"/>
    <w:rsid w:val="00E3383D"/>
    <w:rsid w:val="00E400B3"/>
    <w:rsid w:val="00E41E15"/>
    <w:rsid w:val="00E4230C"/>
    <w:rsid w:val="00E42D66"/>
    <w:rsid w:val="00E52914"/>
    <w:rsid w:val="00E577BB"/>
    <w:rsid w:val="00E63339"/>
    <w:rsid w:val="00E7013B"/>
    <w:rsid w:val="00E70527"/>
    <w:rsid w:val="00E9129A"/>
    <w:rsid w:val="00E9139F"/>
    <w:rsid w:val="00E92C6F"/>
    <w:rsid w:val="00EA0152"/>
    <w:rsid w:val="00EB1454"/>
    <w:rsid w:val="00EB2388"/>
    <w:rsid w:val="00EB40F4"/>
    <w:rsid w:val="00EB496C"/>
    <w:rsid w:val="00EB59DD"/>
    <w:rsid w:val="00EC19DD"/>
    <w:rsid w:val="00EC5983"/>
    <w:rsid w:val="00ED4172"/>
    <w:rsid w:val="00ED4200"/>
    <w:rsid w:val="00ED5D54"/>
    <w:rsid w:val="00ED6B34"/>
    <w:rsid w:val="00EE1AF0"/>
    <w:rsid w:val="00EE1F9E"/>
    <w:rsid w:val="00EE29B5"/>
    <w:rsid w:val="00EE53E9"/>
    <w:rsid w:val="00EF39C7"/>
    <w:rsid w:val="00EF39E9"/>
    <w:rsid w:val="00F0158B"/>
    <w:rsid w:val="00F24B29"/>
    <w:rsid w:val="00F2707B"/>
    <w:rsid w:val="00F31D23"/>
    <w:rsid w:val="00F57F27"/>
    <w:rsid w:val="00F642CA"/>
    <w:rsid w:val="00F64732"/>
    <w:rsid w:val="00F655BC"/>
    <w:rsid w:val="00F70342"/>
    <w:rsid w:val="00F70D96"/>
    <w:rsid w:val="00F75197"/>
    <w:rsid w:val="00F94C5F"/>
    <w:rsid w:val="00FB2862"/>
    <w:rsid w:val="00FC119F"/>
    <w:rsid w:val="00FC23ED"/>
    <w:rsid w:val="00FC4737"/>
    <w:rsid w:val="00FC55DC"/>
    <w:rsid w:val="00FC6D20"/>
    <w:rsid w:val="00FD0682"/>
    <w:rsid w:val="00FD5E0B"/>
    <w:rsid w:val="00FD636B"/>
    <w:rsid w:val="00FE0859"/>
    <w:rsid w:val="00FE1A6F"/>
    <w:rsid w:val="00FE5F27"/>
    <w:rsid w:val="00FE753D"/>
    <w:rsid w:val="00FF63B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58F04"/>
  <w15:chartTrackingRefBased/>
  <w15:docId w15:val="{4791CADA-26C7-4EE8-9005-F317A7AF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0F4"/>
    <w:rPr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0B31C9"/>
    <w:pPr>
      <w:keepNext/>
      <w:spacing w:after="0" w:line="240" w:lineRule="auto"/>
      <w:jc w:val="center"/>
      <w:outlineLvl w:val="1"/>
    </w:pPr>
    <w:rPr>
      <w:rFonts w:ascii="EE Times New Roman" w:eastAsia="Times New Roman" w:hAnsi="EE 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31C9"/>
    <w:rPr>
      <w:rFonts w:ascii="EE Times New Roman" w:eastAsia="Times New Roman" w:hAnsi="EE Times New Roman" w:cs="Times New Roman"/>
      <w:b/>
      <w:sz w:val="28"/>
      <w:szCs w:val="20"/>
      <w:lang w:val="en-US"/>
    </w:rPr>
  </w:style>
  <w:style w:type="table" w:styleId="TableGrid">
    <w:name w:val="Table Grid"/>
    <w:basedOn w:val="TableNormal"/>
    <w:uiPriority w:val="39"/>
    <w:rsid w:val="000B31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1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1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3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1C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C231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231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F6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paragraph" w:styleId="Revision">
    <w:name w:val="Revision"/>
    <w:hidden/>
    <w:uiPriority w:val="99"/>
    <w:semiHidden/>
    <w:rsid w:val="00B92858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705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5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52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5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527"/>
    <w:rPr>
      <w:b/>
      <w:bCs/>
      <w:sz w:val="20"/>
      <w:szCs w:val="20"/>
      <w:lang w:val="en-US"/>
    </w:rPr>
  </w:style>
  <w:style w:type="paragraph" w:styleId="NoSpacing">
    <w:name w:val="No Spacing"/>
    <w:uiPriority w:val="1"/>
    <w:qFormat/>
    <w:rsid w:val="00AE268C"/>
    <w:pPr>
      <w:spacing w:after="0" w:line="240" w:lineRule="auto"/>
    </w:pPr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5621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CD4"/>
    <w:rPr>
      <w:rFonts w:ascii="Segoe UI" w:hAnsi="Segoe UI" w:cs="Segoe UI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CB556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t-EE"/>
    </w:rPr>
  </w:style>
  <w:style w:type="character" w:customStyle="1" w:styleId="BodyTextChar">
    <w:name w:val="Body Text Char"/>
    <w:basedOn w:val="DefaultParagraphFont"/>
    <w:link w:val="BodyText"/>
    <w:rsid w:val="00CB556A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877A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67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8E06C4F35A4872BE9077C15A35064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21E858E-F6C2-46A7-A794-8F662BC97AE8}"/>
      </w:docPartPr>
      <w:docPartBody>
        <w:p w:rsidR="00D729CB" w:rsidRDefault="004C4F8A" w:rsidP="004C4F8A">
          <w:pPr>
            <w:pStyle w:val="3B8E06C4F35A4872BE9077C15A35064A"/>
          </w:pPr>
          <w:r w:rsidRPr="00032B7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EE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3B"/>
    <w:rsid w:val="0000792A"/>
    <w:rsid w:val="00034B19"/>
    <w:rsid w:val="00090419"/>
    <w:rsid w:val="000E3B79"/>
    <w:rsid w:val="000F6A3A"/>
    <w:rsid w:val="0019006C"/>
    <w:rsid w:val="001D7F9B"/>
    <w:rsid w:val="001E4BFB"/>
    <w:rsid w:val="002018B0"/>
    <w:rsid w:val="00214512"/>
    <w:rsid w:val="00224A0C"/>
    <w:rsid w:val="002D2EC3"/>
    <w:rsid w:val="00300355"/>
    <w:rsid w:val="00326186"/>
    <w:rsid w:val="00395923"/>
    <w:rsid w:val="00415D6B"/>
    <w:rsid w:val="004C4F8A"/>
    <w:rsid w:val="0057388D"/>
    <w:rsid w:val="005D7DC6"/>
    <w:rsid w:val="005E592C"/>
    <w:rsid w:val="006369A2"/>
    <w:rsid w:val="006A558E"/>
    <w:rsid w:val="007247AB"/>
    <w:rsid w:val="00740CF1"/>
    <w:rsid w:val="007471A9"/>
    <w:rsid w:val="00803F3B"/>
    <w:rsid w:val="0082561D"/>
    <w:rsid w:val="008E4B47"/>
    <w:rsid w:val="009352B9"/>
    <w:rsid w:val="0094458D"/>
    <w:rsid w:val="0095017B"/>
    <w:rsid w:val="00AD11E4"/>
    <w:rsid w:val="00B314F1"/>
    <w:rsid w:val="00BE53AD"/>
    <w:rsid w:val="00BF246E"/>
    <w:rsid w:val="00C06909"/>
    <w:rsid w:val="00C122B9"/>
    <w:rsid w:val="00C46787"/>
    <w:rsid w:val="00CA3C6D"/>
    <w:rsid w:val="00CD1A19"/>
    <w:rsid w:val="00CE72CF"/>
    <w:rsid w:val="00D679CC"/>
    <w:rsid w:val="00D729CB"/>
    <w:rsid w:val="00E02500"/>
    <w:rsid w:val="00E2246A"/>
    <w:rsid w:val="00E77AEC"/>
    <w:rsid w:val="00FE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0419"/>
    <w:rPr>
      <w:color w:val="808080"/>
    </w:rPr>
  </w:style>
  <w:style w:type="paragraph" w:customStyle="1" w:styleId="3B8E06C4F35A4872BE9077C15A35064A">
    <w:name w:val="3B8E06C4F35A4872BE9077C15A35064A"/>
    <w:rsid w:val="004C4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39992-C209-44E9-9846-14AAC18C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Hohlova</dc:creator>
  <cp:keywords/>
  <dc:description/>
  <cp:lastModifiedBy>Aleksandr Pedari</cp:lastModifiedBy>
  <cp:revision>4</cp:revision>
  <cp:lastPrinted>2024-03-27T14:22:00Z</cp:lastPrinted>
  <dcterms:created xsi:type="dcterms:W3CDTF">2026-06-19T10:22:00Z</dcterms:created>
  <dcterms:modified xsi:type="dcterms:W3CDTF">2026-06-30T07:45:00Z</dcterms:modified>
</cp:coreProperties>
</file>